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5D901" w14:textId="77777777" w:rsidR="00187511" w:rsidRDefault="00187511" w:rsidP="00644139">
      <w:pPr>
        <w:spacing w:line="480" w:lineRule="auto"/>
        <w:jc w:val="center"/>
        <w:rPr>
          <w:rFonts w:ascii="Times New Roman" w:hAnsi="Times New Roman" w:cs="Times New Roman"/>
          <w:b/>
          <w:sz w:val="24"/>
          <w:u w:val="single"/>
        </w:rPr>
      </w:pPr>
    </w:p>
    <w:p w14:paraId="12F90F36" w14:textId="77777777" w:rsidR="00187511" w:rsidRDefault="00187511" w:rsidP="00644139">
      <w:pPr>
        <w:spacing w:line="480" w:lineRule="auto"/>
        <w:jc w:val="center"/>
        <w:rPr>
          <w:rFonts w:ascii="Times New Roman" w:hAnsi="Times New Roman" w:cs="Times New Roman"/>
          <w:b/>
          <w:sz w:val="24"/>
          <w:u w:val="single"/>
        </w:rPr>
      </w:pPr>
    </w:p>
    <w:p w14:paraId="7EBECC1F" w14:textId="77777777" w:rsidR="00187511" w:rsidRDefault="00187511" w:rsidP="00644139">
      <w:pPr>
        <w:spacing w:line="480" w:lineRule="auto"/>
        <w:jc w:val="center"/>
        <w:rPr>
          <w:rFonts w:ascii="Times New Roman" w:hAnsi="Times New Roman" w:cs="Times New Roman"/>
          <w:b/>
          <w:sz w:val="24"/>
          <w:u w:val="single"/>
        </w:rPr>
      </w:pPr>
    </w:p>
    <w:p w14:paraId="203F68B5" w14:textId="77777777" w:rsidR="00187511" w:rsidRDefault="00187511" w:rsidP="00644139">
      <w:pPr>
        <w:spacing w:line="480" w:lineRule="auto"/>
        <w:jc w:val="center"/>
        <w:rPr>
          <w:rFonts w:ascii="Times New Roman" w:hAnsi="Times New Roman" w:cs="Times New Roman"/>
          <w:b/>
          <w:sz w:val="24"/>
          <w:u w:val="single"/>
        </w:rPr>
      </w:pPr>
    </w:p>
    <w:p w14:paraId="1F584B1A" w14:textId="77777777" w:rsidR="00187511" w:rsidRDefault="00187511" w:rsidP="00644139">
      <w:pPr>
        <w:spacing w:line="480" w:lineRule="auto"/>
        <w:jc w:val="center"/>
        <w:rPr>
          <w:rFonts w:ascii="Times New Roman" w:hAnsi="Times New Roman" w:cs="Times New Roman"/>
          <w:b/>
          <w:sz w:val="24"/>
          <w:u w:val="single"/>
        </w:rPr>
      </w:pPr>
    </w:p>
    <w:p w14:paraId="2AF46251" w14:textId="290B646F" w:rsidR="00187511" w:rsidRDefault="00187511" w:rsidP="00644139">
      <w:pPr>
        <w:spacing w:line="480" w:lineRule="auto"/>
        <w:jc w:val="center"/>
        <w:rPr>
          <w:rFonts w:ascii="Times New Roman" w:hAnsi="Times New Roman" w:cs="Times New Roman"/>
          <w:sz w:val="24"/>
        </w:rPr>
      </w:pPr>
      <w:r>
        <w:rPr>
          <w:rFonts w:ascii="Times New Roman" w:hAnsi="Times New Roman" w:cs="Times New Roman"/>
          <w:sz w:val="24"/>
        </w:rPr>
        <w:t>Threat Assessment and Security Planning</w:t>
      </w:r>
    </w:p>
    <w:p w14:paraId="3518BA23" w14:textId="6439C75B" w:rsidR="00A0236A" w:rsidRDefault="00A0236A" w:rsidP="00644139">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17A1ECFD" w14:textId="47C32397" w:rsidR="00A0236A" w:rsidRDefault="00A0236A" w:rsidP="00644139">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2439300C" w14:textId="4DD21861" w:rsidR="00A0236A" w:rsidRDefault="00A0236A" w:rsidP="00644139">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0FFE2DAA" w14:textId="79772972" w:rsidR="00A0236A" w:rsidRDefault="00A0236A" w:rsidP="00644139">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6B7DFCDD" w14:textId="4C7960F2" w:rsidR="00A0236A" w:rsidRDefault="00A0236A" w:rsidP="00644139">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67890984" w14:textId="0F3EF27C" w:rsidR="00A0236A" w:rsidRDefault="00A0236A" w:rsidP="00644139">
      <w:pPr>
        <w:spacing w:line="480" w:lineRule="auto"/>
        <w:jc w:val="center"/>
        <w:rPr>
          <w:rFonts w:ascii="Times New Roman" w:hAnsi="Times New Roman" w:cs="Times New Roman"/>
          <w:sz w:val="24"/>
        </w:rPr>
      </w:pPr>
    </w:p>
    <w:p w14:paraId="7CE9373D" w14:textId="19F92835" w:rsidR="00A0236A" w:rsidRDefault="00A0236A" w:rsidP="00644139">
      <w:pPr>
        <w:spacing w:line="480" w:lineRule="auto"/>
        <w:jc w:val="center"/>
        <w:rPr>
          <w:rFonts w:ascii="Times New Roman" w:hAnsi="Times New Roman" w:cs="Times New Roman"/>
          <w:sz w:val="24"/>
        </w:rPr>
      </w:pPr>
    </w:p>
    <w:p w14:paraId="06883546" w14:textId="327084DD" w:rsidR="00A0236A" w:rsidRDefault="00A0236A" w:rsidP="00644139">
      <w:pPr>
        <w:spacing w:line="480" w:lineRule="auto"/>
        <w:jc w:val="center"/>
        <w:rPr>
          <w:rFonts w:ascii="Times New Roman" w:hAnsi="Times New Roman" w:cs="Times New Roman"/>
          <w:sz w:val="24"/>
        </w:rPr>
      </w:pPr>
    </w:p>
    <w:p w14:paraId="21A5E23C" w14:textId="73E4EA5D" w:rsidR="00A0236A" w:rsidRDefault="00A0236A" w:rsidP="00644139">
      <w:pPr>
        <w:spacing w:line="480" w:lineRule="auto"/>
        <w:jc w:val="center"/>
        <w:rPr>
          <w:rFonts w:ascii="Times New Roman" w:hAnsi="Times New Roman" w:cs="Times New Roman"/>
          <w:sz w:val="24"/>
        </w:rPr>
      </w:pPr>
    </w:p>
    <w:p w14:paraId="2FFFF86F" w14:textId="09EA7D8A" w:rsidR="00A0236A" w:rsidRDefault="00A0236A" w:rsidP="00644139">
      <w:pPr>
        <w:spacing w:line="480" w:lineRule="auto"/>
        <w:jc w:val="center"/>
        <w:rPr>
          <w:rFonts w:ascii="Times New Roman" w:hAnsi="Times New Roman" w:cs="Times New Roman"/>
          <w:sz w:val="24"/>
        </w:rPr>
      </w:pPr>
    </w:p>
    <w:p w14:paraId="03DEC7FD" w14:textId="14AAF8E0" w:rsidR="00A0236A" w:rsidRDefault="00A0236A" w:rsidP="00644139">
      <w:pPr>
        <w:spacing w:line="480" w:lineRule="auto"/>
        <w:jc w:val="center"/>
        <w:rPr>
          <w:rFonts w:ascii="Times New Roman" w:hAnsi="Times New Roman" w:cs="Times New Roman"/>
          <w:sz w:val="24"/>
        </w:rPr>
      </w:pPr>
    </w:p>
    <w:p w14:paraId="7E1A532E" w14:textId="77777777" w:rsidR="00A0236A" w:rsidRPr="00187511" w:rsidRDefault="00A0236A" w:rsidP="00644139">
      <w:pPr>
        <w:spacing w:line="480" w:lineRule="auto"/>
        <w:jc w:val="center"/>
        <w:rPr>
          <w:rFonts w:ascii="Times New Roman" w:hAnsi="Times New Roman" w:cs="Times New Roman"/>
          <w:sz w:val="24"/>
        </w:rPr>
      </w:pPr>
    </w:p>
    <w:p w14:paraId="6EA7C774" w14:textId="1945EF27" w:rsidR="00AB4254" w:rsidRPr="00DE3D3C" w:rsidRDefault="00F45591" w:rsidP="00644139">
      <w:pPr>
        <w:spacing w:line="480" w:lineRule="auto"/>
        <w:jc w:val="center"/>
        <w:rPr>
          <w:rFonts w:ascii="Times New Roman" w:hAnsi="Times New Roman" w:cs="Times New Roman"/>
          <w:b/>
          <w:sz w:val="24"/>
          <w:u w:val="single"/>
        </w:rPr>
      </w:pPr>
      <w:r w:rsidRPr="00DE3D3C">
        <w:rPr>
          <w:rFonts w:ascii="Times New Roman" w:hAnsi="Times New Roman" w:cs="Times New Roman"/>
          <w:b/>
          <w:sz w:val="24"/>
          <w:u w:val="single"/>
        </w:rPr>
        <w:lastRenderedPageBreak/>
        <w:t>THREAT ASSESSMENT AND SECURITY PLANNING</w:t>
      </w:r>
    </w:p>
    <w:p w14:paraId="555744C6" w14:textId="084B5BC0" w:rsidR="004C1BD6" w:rsidRPr="00DE3D3C" w:rsidRDefault="000B4F20" w:rsidP="00644139">
      <w:pPr>
        <w:spacing w:line="480" w:lineRule="auto"/>
        <w:ind w:firstLine="720"/>
        <w:jc w:val="both"/>
        <w:rPr>
          <w:rFonts w:ascii="Times New Roman" w:hAnsi="Times New Roman" w:cs="Times New Roman"/>
          <w:sz w:val="24"/>
        </w:rPr>
      </w:pPr>
      <w:r w:rsidRPr="00DE3D3C">
        <w:rPr>
          <w:rFonts w:ascii="Times New Roman" w:hAnsi="Times New Roman" w:cs="Times New Roman"/>
          <w:sz w:val="24"/>
        </w:rPr>
        <w:t xml:space="preserve">Planning and threat assessment are the two main elements constituting security operations for both </w:t>
      </w:r>
      <w:r w:rsidR="009A3286" w:rsidRPr="00DE3D3C">
        <w:rPr>
          <w:rFonts w:ascii="Times New Roman" w:hAnsi="Times New Roman" w:cs="Times New Roman"/>
          <w:sz w:val="24"/>
        </w:rPr>
        <w:t xml:space="preserve">personal and </w:t>
      </w:r>
      <w:r w:rsidRPr="00DE3D3C">
        <w:rPr>
          <w:rFonts w:ascii="Times New Roman" w:hAnsi="Times New Roman" w:cs="Times New Roman"/>
          <w:sz w:val="24"/>
        </w:rPr>
        <w:t>executive</w:t>
      </w:r>
      <w:r w:rsidR="009A3286" w:rsidRPr="00DE3D3C">
        <w:rPr>
          <w:rFonts w:ascii="Times New Roman" w:hAnsi="Times New Roman" w:cs="Times New Roman"/>
          <w:sz w:val="24"/>
        </w:rPr>
        <w:t xml:space="preserve"> protection</w:t>
      </w:r>
      <w:r w:rsidRPr="00DE3D3C">
        <w:rPr>
          <w:rFonts w:ascii="Times New Roman" w:hAnsi="Times New Roman" w:cs="Times New Roman"/>
          <w:sz w:val="24"/>
        </w:rPr>
        <w:t>s. The main objective of planning and risk assessment is to ensure maximum executive and personal protection.</w:t>
      </w:r>
      <w:r w:rsidR="005731D0" w:rsidRPr="00DE3D3C">
        <w:rPr>
          <w:rFonts w:ascii="Times New Roman" w:hAnsi="Times New Roman" w:cs="Times New Roman"/>
          <w:sz w:val="24"/>
        </w:rPr>
        <w:t xml:space="preserve"> There are two main approaches to ensuring personal and executive security protection: reactive and proactive security measures. While reactive security aims at helping the victims of </w:t>
      </w:r>
      <w:r w:rsidR="004B335C" w:rsidRPr="00DE3D3C">
        <w:rPr>
          <w:rFonts w:ascii="Times New Roman" w:hAnsi="Times New Roman" w:cs="Times New Roman"/>
          <w:sz w:val="24"/>
        </w:rPr>
        <w:t>attack</w:t>
      </w:r>
      <w:r w:rsidR="005731D0" w:rsidRPr="00DE3D3C">
        <w:rPr>
          <w:rFonts w:ascii="Times New Roman" w:hAnsi="Times New Roman" w:cs="Times New Roman"/>
          <w:sz w:val="24"/>
        </w:rPr>
        <w:t xml:space="preserve"> to recover from such incidences, proactive sec</w:t>
      </w:r>
      <w:r w:rsidR="00C56C83" w:rsidRPr="00DE3D3C">
        <w:rPr>
          <w:rFonts w:ascii="Times New Roman" w:hAnsi="Times New Roman" w:cs="Times New Roman"/>
          <w:sz w:val="24"/>
        </w:rPr>
        <w:t xml:space="preserve">urity, otherwise commonly known as the preventive security, is designed to anticipate and avoid danger </w:t>
      </w:r>
      <w:r w:rsidR="004B335C" w:rsidRPr="00DE3D3C">
        <w:rPr>
          <w:rFonts w:ascii="Times New Roman" w:hAnsi="Times New Roman" w:cs="Times New Roman"/>
          <w:sz w:val="24"/>
        </w:rPr>
        <w:t>to the persons and executives being protected</w:t>
      </w:r>
      <w:r w:rsidR="00B434E0" w:rsidRPr="00DE3D3C">
        <w:rPr>
          <w:rFonts w:ascii="Times New Roman" w:hAnsi="Times New Roman" w:cs="Times New Roman"/>
          <w:sz w:val="24"/>
        </w:rPr>
        <w:t xml:space="preserve"> (</w:t>
      </w:r>
      <w:proofErr w:type="spellStart"/>
      <w:r w:rsidR="00B434E0" w:rsidRPr="00DE3D3C">
        <w:rPr>
          <w:rFonts w:ascii="Times New Roman" w:hAnsi="Times New Roman" w:cs="Times New Roman"/>
          <w:sz w:val="24"/>
        </w:rPr>
        <w:t>Borum</w:t>
      </w:r>
      <w:proofErr w:type="spellEnd"/>
      <w:r w:rsidR="00B434E0" w:rsidRPr="00DE3D3C">
        <w:rPr>
          <w:rFonts w:ascii="Times New Roman" w:hAnsi="Times New Roman" w:cs="Times New Roman"/>
          <w:sz w:val="24"/>
        </w:rPr>
        <w:t>,</w:t>
      </w:r>
      <w:r w:rsidR="00B434E0" w:rsidRPr="00DE3D3C">
        <w:rPr>
          <w:rFonts w:ascii="Times New Roman" w:hAnsi="Times New Roman" w:cs="Times New Roman"/>
          <w:sz w:val="24"/>
        </w:rPr>
        <w:t xml:space="preserve"> et al., 1999)</w:t>
      </w:r>
      <w:r w:rsidR="004B335C" w:rsidRPr="00DE3D3C">
        <w:rPr>
          <w:rFonts w:ascii="Times New Roman" w:hAnsi="Times New Roman" w:cs="Times New Roman"/>
          <w:sz w:val="24"/>
        </w:rPr>
        <w:t>.</w:t>
      </w:r>
      <w:r w:rsidR="00AC3ADD" w:rsidRPr="00DE3D3C">
        <w:rPr>
          <w:rFonts w:ascii="Times New Roman" w:hAnsi="Times New Roman" w:cs="Times New Roman"/>
          <w:sz w:val="24"/>
        </w:rPr>
        <w:t xml:space="preserve"> Reactive security methods approach personal and executive protection from a defeatist point of view</w:t>
      </w:r>
      <w:r w:rsidR="00B434E0" w:rsidRPr="00DE3D3C">
        <w:rPr>
          <w:rFonts w:ascii="Times New Roman" w:hAnsi="Times New Roman" w:cs="Times New Roman"/>
          <w:sz w:val="24"/>
        </w:rPr>
        <w:t xml:space="preserve"> </w:t>
      </w:r>
      <w:r w:rsidR="00B434E0" w:rsidRPr="00DE3D3C">
        <w:rPr>
          <w:rFonts w:ascii="Times New Roman" w:hAnsi="Times New Roman" w:cs="Times New Roman"/>
          <w:sz w:val="24"/>
        </w:rPr>
        <w:t>(</w:t>
      </w:r>
      <w:r w:rsidR="00C47D08" w:rsidRPr="00DE3D3C">
        <w:rPr>
          <w:rFonts w:ascii="Times New Roman" w:hAnsi="Times New Roman" w:cs="Times New Roman"/>
          <w:sz w:val="24"/>
        </w:rPr>
        <w:t>Fein</w:t>
      </w:r>
      <w:r w:rsidR="00B434E0" w:rsidRPr="00DE3D3C">
        <w:rPr>
          <w:rFonts w:ascii="Times New Roman" w:hAnsi="Times New Roman" w:cs="Times New Roman"/>
          <w:sz w:val="24"/>
        </w:rPr>
        <w:t>, et al., 199</w:t>
      </w:r>
      <w:r w:rsidR="00C47D08" w:rsidRPr="00DE3D3C">
        <w:rPr>
          <w:rFonts w:ascii="Times New Roman" w:hAnsi="Times New Roman" w:cs="Times New Roman"/>
          <w:sz w:val="24"/>
        </w:rPr>
        <w:t>5</w:t>
      </w:r>
      <w:r w:rsidR="00B434E0" w:rsidRPr="00DE3D3C">
        <w:rPr>
          <w:rFonts w:ascii="Times New Roman" w:hAnsi="Times New Roman" w:cs="Times New Roman"/>
          <w:sz w:val="24"/>
        </w:rPr>
        <w:t>)</w:t>
      </w:r>
      <w:r w:rsidR="00AC3ADD" w:rsidRPr="00DE3D3C">
        <w:rPr>
          <w:rFonts w:ascii="Times New Roman" w:hAnsi="Times New Roman" w:cs="Times New Roman"/>
          <w:sz w:val="24"/>
        </w:rPr>
        <w:t xml:space="preserve">, something that has the potential to obscure the primary focus of personal and executive protection, which is to avoid harm reaching such people. For this reason, proactive security method is considered to be the best approach </w:t>
      </w:r>
      <w:r w:rsidR="006E0C1D" w:rsidRPr="00DE3D3C">
        <w:rPr>
          <w:rFonts w:ascii="Times New Roman" w:hAnsi="Times New Roman" w:cs="Times New Roman"/>
          <w:sz w:val="24"/>
        </w:rPr>
        <w:t>to personal and executive protection</w:t>
      </w:r>
      <w:r w:rsidR="004D4DDB" w:rsidRPr="00DE3D3C">
        <w:rPr>
          <w:rFonts w:ascii="Times New Roman" w:hAnsi="Times New Roman" w:cs="Times New Roman"/>
          <w:sz w:val="24"/>
        </w:rPr>
        <w:t>. The successful operation of the proactive security method of personal and executive protection relies on four main guiding principles including threat analysis, planning, logistics, and emergency response</w:t>
      </w:r>
      <w:r w:rsidR="00A55C7B" w:rsidRPr="00DE3D3C">
        <w:rPr>
          <w:rFonts w:ascii="Times New Roman" w:hAnsi="Times New Roman" w:cs="Times New Roman"/>
          <w:sz w:val="24"/>
        </w:rPr>
        <w:t xml:space="preserve"> (</w:t>
      </w:r>
      <w:r w:rsidR="00A55C7B" w:rsidRPr="00DE3D3C">
        <w:rPr>
          <w:rFonts w:ascii="Times New Roman" w:hAnsi="Times New Roman" w:cs="Times New Roman"/>
          <w:sz w:val="24"/>
        </w:rPr>
        <w:t>Graham &amp; Dodd</w:t>
      </w:r>
      <w:r w:rsidR="00A55C7B" w:rsidRPr="00DE3D3C">
        <w:rPr>
          <w:rFonts w:ascii="Times New Roman" w:hAnsi="Times New Roman" w:cs="Times New Roman"/>
          <w:sz w:val="24"/>
        </w:rPr>
        <w:t>, 1934)</w:t>
      </w:r>
      <w:r w:rsidR="004D4DDB" w:rsidRPr="00DE3D3C">
        <w:rPr>
          <w:rFonts w:ascii="Times New Roman" w:hAnsi="Times New Roman" w:cs="Times New Roman"/>
          <w:sz w:val="24"/>
        </w:rPr>
        <w:t>.</w:t>
      </w:r>
    </w:p>
    <w:p w14:paraId="6E9AC546" w14:textId="27F6A6BF" w:rsidR="009A3286" w:rsidRPr="00DE3D3C" w:rsidRDefault="00DE3D3C" w:rsidP="00644139">
      <w:pPr>
        <w:spacing w:line="480" w:lineRule="auto"/>
        <w:ind w:firstLine="720"/>
        <w:jc w:val="both"/>
        <w:rPr>
          <w:rFonts w:ascii="Times New Roman" w:hAnsi="Times New Roman" w:cs="Times New Roman"/>
          <w:sz w:val="24"/>
        </w:rPr>
      </w:pPr>
      <w:r>
        <w:rPr>
          <w:rFonts w:ascii="Times New Roman" w:hAnsi="Times New Roman" w:cs="Times New Roman"/>
          <w:sz w:val="24"/>
        </w:rPr>
        <w:t>To begin with, t</w:t>
      </w:r>
      <w:r w:rsidR="00412702" w:rsidRPr="00DE3D3C">
        <w:rPr>
          <w:rFonts w:ascii="Times New Roman" w:hAnsi="Times New Roman" w:cs="Times New Roman"/>
          <w:sz w:val="24"/>
        </w:rPr>
        <w:t>hreat assessment provides the first step towards proactive security approach. This stage involves investigative and operational activities that are meant to identify, analyze, and manage risk</w:t>
      </w:r>
      <w:r w:rsidR="00A55C7B" w:rsidRPr="00DE3D3C">
        <w:rPr>
          <w:rFonts w:ascii="Times New Roman" w:hAnsi="Times New Roman" w:cs="Times New Roman"/>
          <w:sz w:val="24"/>
        </w:rPr>
        <w:t xml:space="preserve"> </w:t>
      </w:r>
      <w:r w:rsidR="00A55C7B" w:rsidRPr="00DE3D3C">
        <w:rPr>
          <w:rFonts w:ascii="Times New Roman" w:hAnsi="Times New Roman" w:cs="Times New Roman"/>
          <w:sz w:val="24"/>
        </w:rPr>
        <w:t>(Graham &amp; Dodd, 1934)</w:t>
      </w:r>
      <w:r w:rsidR="00412702" w:rsidRPr="00DE3D3C">
        <w:rPr>
          <w:rFonts w:ascii="Times New Roman" w:hAnsi="Times New Roman" w:cs="Times New Roman"/>
          <w:sz w:val="24"/>
        </w:rPr>
        <w:t>. Thus, threat assessment is a very crucial step as it helps the personal and executive protectors to understand the potential threats and risks that the protectees face, something that offers the best opportunity to avoid such risks.</w:t>
      </w:r>
      <w:r w:rsidR="006676FB" w:rsidRPr="00DE3D3C">
        <w:rPr>
          <w:rFonts w:ascii="Times New Roman" w:hAnsi="Times New Roman" w:cs="Times New Roman"/>
          <w:sz w:val="24"/>
        </w:rPr>
        <w:t xml:space="preserve"> Applying this guiding principle to the provided case, </w:t>
      </w:r>
      <w:r w:rsidR="003652A8" w:rsidRPr="00DE3D3C">
        <w:rPr>
          <w:rFonts w:ascii="Times New Roman" w:hAnsi="Times New Roman" w:cs="Times New Roman"/>
          <w:sz w:val="24"/>
        </w:rPr>
        <w:t xml:space="preserve">I would be able to understand that my client, a man in his 40s and confided to a wheel, may vulnerable to the risk of attack by his enemies who may use his nurse to harm him. For this reason, I would put in place very strict checks of such nurse every time </w:t>
      </w:r>
      <w:r w:rsidR="003652A8" w:rsidRPr="00DE3D3C">
        <w:rPr>
          <w:rFonts w:ascii="Times New Roman" w:hAnsi="Times New Roman" w:cs="Times New Roman"/>
          <w:sz w:val="24"/>
        </w:rPr>
        <w:lastRenderedPageBreak/>
        <w:t xml:space="preserve">she comes to attend to my client. In addition, threat and vulnerability assessment principle would make it possible to realize that enemies of my client may take </w:t>
      </w:r>
      <w:r w:rsidR="006C6D16" w:rsidRPr="00DE3D3C">
        <w:rPr>
          <w:rFonts w:ascii="Times New Roman" w:hAnsi="Times New Roman" w:cs="Times New Roman"/>
          <w:sz w:val="24"/>
        </w:rPr>
        <w:t>advantage</w:t>
      </w:r>
      <w:r w:rsidR="003652A8" w:rsidRPr="00DE3D3C">
        <w:rPr>
          <w:rFonts w:ascii="Times New Roman" w:hAnsi="Times New Roman" w:cs="Times New Roman"/>
          <w:sz w:val="24"/>
        </w:rPr>
        <w:t xml:space="preserve"> of his </w:t>
      </w:r>
      <w:r w:rsidR="006C6D16" w:rsidRPr="00DE3D3C">
        <w:rPr>
          <w:rFonts w:ascii="Times New Roman" w:hAnsi="Times New Roman" w:cs="Times New Roman"/>
          <w:sz w:val="24"/>
        </w:rPr>
        <w:t xml:space="preserve">habit to </w:t>
      </w:r>
      <w:r w:rsidR="003652A8" w:rsidRPr="00DE3D3C">
        <w:rPr>
          <w:rFonts w:ascii="Times New Roman" w:hAnsi="Times New Roman" w:cs="Times New Roman"/>
          <w:sz w:val="24"/>
        </w:rPr>
        <w:t>speak his mind to the press</w:t>
      </w:r>
      <w:r w:rsidR="006C6D16" w:rsidRPr="00DE3D3C">
        <w:rPr>
          <w:rFonts w:ascii="Times New Roman" w:hAnsi="Times New Roman" w:cs="Times New Roman"/>
          <w:sz w:val="24"/>
        </w:rPr>
        <w:t xml:space="preserve"> and use pretend to be media people only to attack and harm him. This would make me put in place very strict measures to guide my client’s interaction with the press people. This would entail ensuring at all times that the press people keep a safe distance from my client whenever engaging him in a conversation.</w:t>
      </w:r>
      <w:r w:rsidR="007A3F88" w:rsidRPr="00DE3D3C">
        <w:rPr>
          <w:rFonts w:ascii="Times New Roman" w:hAnsi="Times New Roman" w:cs="Times New Roman"/>
          <w:sz w:val="24"/>
        </w:rPr>
        <w:t xml:space="preserve"> By doing this, it would be possible for me, as the head of a security detail, to effectively manage risks that may client faces by avoiding them way before they crop up.</w:t>
      </w:r>
    </w:p>
    <w:p w14:paraId="3247D011" w14:textId="7D461287" w:rsidR="00E63A05" w:rsidRPr="00DE3D3C" w:rsidRDefault="003C35B7" w:rsidP="00644139">
      <w:pPr>
        <w:spacing w:line="480" w:lineRule="auto"/>
        <w:ind w:firstLine="720"/>
        <w:jc w:val="both"/>
        <w:rPr>
          <w:rFonts w:ascii="Times New Roman" w:hAnsi="Times New Roman" w:cs="Times New Roman"/>
          <w:sz w:val="24"/>
        </w:rPr>
      </w:pPr>
      <w:r w:rsidRPr="00DE3D3C">
        <w:rPr>
          <w:rFonts w:ascii="Times New Roman" w:hAnsi="Times New Roman" w:cs="Times New Roman"/>
          <w:sz w:val="24"/>
        </w:rPr>
        <w:t xml:space="preserve">After conducting a thorough </w:t>
      </w:r>
      <w:r w:rsidR="006012F9" w:rsidRPr="00DE3D3C">
        <w:rPr>
          <w:rFonts w:ascii="Times New Roman" w:hAnsi="Times New Roman" w:cs="Times New Roman"/>
          <w:sz w:val="24"/>
        </w:rPr>
        <w:t xml:space="preserve">threat and vulnerability assessment and considering the various potential risks that personal and executive clients face, the second </w:t>
      </w:r>
      <w:r w:rsidR="009B1091" w:rsidRPr="00DE3D3C">
        <w:rPr>
          <w:rFonts w:ascii="Times New Roman" w:hAnsi="Times New Roman" w:cs="Times New Roman"/>
          <w:sz w:val="24"/>
        </w:rPr>
        <w:t>phase</w:t>
      </w:r>
      <w:r w:rsidR="006012F9" w:rsidRPr="00DE3D3C">
        <w:rPr>
          <w:rFonts w:ascii="Times New Roman" w:hAnsi="Times New Roman" w:cs="Times New Roman"/>
          <w:sz w:val="24"/>
        </w:rPr>
        <w:t xml:space="preserve"> of a proactive security approach entails the security providers planning to avoid the anticipated risks and how to react to them should avoidance prove </w:t>
      </w:r>
      <w:r w:rsidR="0092651F" w:rsidRPr="00DE3D3C">
        <w:rPr>
          <w:rFonts w:ascii="Times New Roman" w:hAnsi="Times New Roman" w:cs="Times New Roman"/>
          <w:sz w:val="24"/>
        </w:rPr>
        <w:t>impossible</w:t>
      </w:r>
      <w:r w:rsidR="006012F9" w:rsidRPr="00DE3D3C">
        <w:rPr>
          <w:rFonts w:ascii="Times New Roman" w:hAnsi="Times New Roman" w:cs="Times New Roman"/>
          <w:sz w:val="24"/>
        </w:rPr>
        <w:t>.</w:t>
      </w:r>
      <w:r w:rsidR="0092651F" w:rsidRPr="00DE3D3C">
        <w:rPr>
          <w:rFonts w:ascii="Times New Roman" w:hAnsi="Times New Roman" w:cs="Times New Roman"/>
          <w:sz w:val="24"/>
        </w:rPr>
        <w:t xml:space="preserve"> The success of any protection mission undertaken by the proactive security providers depends largely on how proper the security mission planning has been done</w:t>
      </w:r>
      <w:r w:rsidR="009B1091" w:rsidRPr="00DE3D3C">
        <w:rPr>
          <w:rFonts w:ascii="Times New Roman" w:hAnsi="Times New Roman" w:cs="Times New Roman"/>
          <w:sz w:val="24"/>
        </w:rPr>
        <w:t xml:space="preserve"> (</w:t>
      </w:r>
      <w:r w:rsidR="009B1091" w:rsidRPr="00DE3D3C">
        <w:rPr>
          <w:rFonts w:ascii="Times New Roman" w:hAnsi="Times New Roman" w:cs="Times New Roman"/>
          <w:sz w:val="24"/>
        </w:rPr>
        <w:t>Perry &amp; Lindell</w:t>
      </w:r>
      <w:r w:rsidR="009B1091" w:rsidRPr="00DE3D3C">
        <w:rPr>
          <w:rFonts w:ascii="Times New Roman" w:hAnsi="Times New Roman" w:cs="Times New Roman"/>
          <w:sz w:val="24"/>
        </w:rPr>
        <w:t>, 2003)</w:t>
      </w:r>
      <w:r w:rsidR="0092651F" w:rsidRPr="00DE3D3C">
        <w:rPr>
          <w:rFonts w:ascii="Times New Roman" w:hAnsi="Times New Roman" w:cs="Times New Roman"/>
          <w:sz w:val="24"/>
        </w:rPr>
        <w:t>. The proactive security providers are very much aware of what they plan for and they exercise this awareness by completing systematic security advance for each protective mission.</w:t>
      </w:r>
      <w:r w:rsidR="00F941B6" w:rsidRPr="00DE3D3C">
        <w:rPr>
          <w:rFonts w:ascii="Times New Roman" w:hAnsi="Times New Roman" w:cs="Times New Roman"/>
          <w:sz w:val="24"/>
        </w:rPr>
        <w:t xml:space="preserve"> As a guiding principle, advance security planning involves investigating and identifying the variables in a </w:t>
      </w:r>
      <w:r w:rsidR="00C9279A" w:rsidRPr="00DE3D3C">
        <w:rPr>
          <w:rFonts w:ascii="Times New Roman" w:hAnsi="Times New Roman" w:cs="Times New Roman"/>
          <w:sz w:val="24"/>
        </w:rPr>
        <w:t>protective situation and developing alternative solutio</w:t>
      </w:r>
      <w:r w:rsidR="00777DE3" w:rsidRPr="00DE3D3C">
        <w:rPr>
          <w:rFonts w:ascii="Times New Roman" w:hAnsi="Times New Roman" w:cs="Times New Roman"/>
          <w:sz w:val="24"/>
        </w:rPr>
        <w:t>n</w:t>
      </w:r>
      <w:r w:rsidR="00C9279A" w:rsidRPr="00DE3D3C">
        <w:rPr>
          <w:rFonts w:ascii="Times New Roman" w:hAnsi="Times New Roman" w:cs="Times New Roman"/>
          <w:sz w:val="24"/>
        </w:rPr>
        <w:t>s to the danger that each variable represents</w:t>
      </w:r>
      <w:r w:rsidR="009C1577" w:rsidRPr="00DE3D3C">
        <w:rPr>
          <w:rFonts w:ascii="Times New Roman" w:hAnsi="Times New Roman" w:cs="Times New Roman"/>
          <w:sz w:val="24"/>
        </w:rPr>
        <w:t xml:space="preserve"> </w:t>
      </w:r>
      <w:r w:rsidR="009C1577" w:rsidRPr="00DE3D3C">
        <w:rPr>
          <w:rFonts w:ascii="Times New Roman" w:hAnsi="Times New Roman" w:cs="Times New Roman"/>
          <w:sz w:val="24"/>
        </w:rPr>
        <w:t>(</w:t>
      </w:r>
      <w:r w:rsidR="00F90EC6" w:rsidRPr="00DE3D3C">
        <w:rPr>
          <w:rFonts w:ascii="Times New Roman" w:hAnsi="Times New Roman" w:cs="Times New Roman"/>
          <w:sz w:val="24"/>
        </w:rPr>
        <w:t>Fein,</w:t>
      </w:r>
      <w:r w:rsidR="002E4F41" w:rsidRPr="00DE3D3C">
        <w:rPr>
          <w:rFonts w:ascii="Times New Roman" w:hAnsi="Times New Roman" w:cs="Times New Roman"/>
          <w:sz w:val="24"/>
        </w:rPr>
        <w:t xml:space="preserve"> et al., 1995).</w:t>
      </w:r>
    </w:p>
    <w:p w14:paraId="4B24DF79" w14:textId="3D7D629D" w:rsidR="005B2A7C" w:rsidRPr="00DE3D3C" w:rsidRDefault="005B2A7C" w:rsidP="00644139">
      <w:pPr>
        <w:spacing w:line="480" w:lineRule="auto"/>
        <w:ind w:firstLine="720"/>
        <w:jc w:val="both"/>
        <w:rPr>
          <w:rFonts w:ascii="Times New Roman" w:hAnsi="Times New Roman" w:cs="Times New Roman"/>
          <w:sz w:val="24"/>
        </w:rPr>
      </w:pPr>
      <w:r w:rsidRPr="00DE3D3C">
        <w:rPr>
          <w:rFonts w:ascii="Times New Roman" w:hAnsi="Times New Roman" w:cs="Times New Roman"/>
          <w:sz w:val="24"/>
        </w:rPr>
        <w:t>A</w:t>
      </w:r>
      <w:r w:rsidRPr="00DE3D3C">
        <w:rPr>
          <w:rFonts w:ascii="Times New Roman" w:hAnsi="Times New Roman" w:cs="Times New Roman"/>
          <w:sz w:val="24"/>
        </w:rPr>
        <w:t>s the head of</w:t>
      </w:r>
      <w:r w:rsidR="00EA1AD5" w:rsidRPr="00DE3D3C">
        <w:rPr>
          <w:rFonts w:ascii="Times New Roman" w:hAnsi="Times New Roman" w:cs="Times New Roman"/>
          <w:sz w:val="24"/>
        </w:rPr>
        <w:t xml:space="preserve"> a </w:t>
      </w:r>
      <w:r w:rsidRPr="00DE3D3C">
        <w:rPr>
          <w:rFonts w:ascii="Times New Roman" w:hAnsi="Times New Roman" w:cs="Times New Roman"/>
          <w:sz w:val="24"/>
        </w:rPr>
        <w:t>security detail</w:t>
      </w:r>
      <w:r w:rsidRPr="00DE3D3C">
        <w:rPr>
          <w:rFonts w:ascii="Times New Roman" w:hAnsi="Times New Roman" w:cs="Times New Roman"/>
          <w:sz w:val="24"/>
        </w:rPr>
        <w:t xml:space="preserve"> for my client, I would employ the use of this security planning guiding principle by establishing a comprehensive advance planning protocol that includes itinerary, location and transportation details of my client.</w:t>
      </w:r>
      <w:r w:rsidR="00FA2874" w:rsidRPr="00DE3D3C">
        <w:rPr>
          <w:rFonts w:ascii="Times New Roman" w:hAnsi="Times New Roman" w:cs="Times New Roman"/>
          <w:sz w:val="24"/>
        </w:rPr>
        <w:t xml:space="preserve"> </w:t>
      </w:r>
      <w:r w:rsidR="00BC3AA3" w:rsidRPr="00DE3D3C">
        <w:rPr>
          <w:rFonts w:ascii="Times New Roman" w:hAnsi="Times New Roman" w:cs="Times New Roman"/>
          <w:sz w:val="24"/>
        </w:rPr>
        <w:t xml:space="preserve">I would review the expected itinerary of my client to establish the what, where, and when of my protective mission. Consequently, this would make me understand that my client would be going to appear in court in </w:t>
      </w:r>
      <w:r w:rsidR="00BC3AA3" w:rsidRPr="00DE3D3C">
        <w:rPr>
          <w:rFonts w:ascii="Times New Roman" w:hAnsi="Times New Roman" w:cs="Times New Roman"/>
          <w:sz w:val="24"/>
        </w:rPr>
        <w:lastRenderedPageBreak/>
        <w:t xml:space="preserve">his home city, Los Angeles, as a defendant to answer charges involving murder and violating civil rights. This would also make understand that, being a controversial supremacist, many people in this area hate my client and are most likely to mock and </w:t>
      </w:r>
      <w:r w:rsidR="00E52ED3" w:rsidRPr="00DE3D3C">
        <w:rPr>
          <w:rFonts w:ascii="Times New Roman" w:hAnsi="Times New Roman" w:cs="Times New Roman"/>
          <w:sz w:val="24"/>
        </w:rPr>
        <w:t>embarrass</w:t>
      </w:r>
      <w:r w:rsidR="00BC3AA3" w:rsidRPr="00DE3D3C">
        <w:rPr>
          <w:rFonts w:ascii="Times New Roman" w:hAnsi="Times New Roman" w:cs="Times New Roman"/>
          <w:sz w:val="24"/>
        </w:rPr>
        <w:t xml:space="preserve"> him</w:t>
      </w:r>
      <w:r w:rsidR="00E52ED3" w:rsidRPr="00DE3D3C">
        <w:rPr>
          <w:rFonts w:ascii="Times New Roman" w:hAnsi="Times New Roman" w:cs="Times New Roman"/>
          <w:sz w:val="24"/>
        </w:rPr>
        <w:t xml:space="preserve"> by intruding into his corporate affairs and invading his personal life. To avoid such risks, I would get my men prepared to ensure the media is not given attention to probe my client on such issues. However, the fact that my client is a man who likes expressing his minds to the press would make it possible to avoid this risk. Consequently</w:t>
      </w:r>
      <w:r w:rsidR="00DA417B" w:rsidRPr="00DE3D3C">
        <w:rPr>
          <w:rFonts w:ascii="Times New Roman" w:hAnsi="Times New Roman" w:cs="Times New Roman"/>
          <w:sz w:val="24"/>
        </w:rPr>
        <w:t>,</w:t>
      </w:r>
      <w:r w:rsidR="00E52ED3" w:rsidRPr="00DE3D3C">
        <w:rPr>
          <w:rFonts w:ascii="Times New Roman" w:hAnsi="Times New Roman" w:cs="Times New Roman"/>
          <w:sz w:val="24"/>
        </w:rPr>
        <w:t xml:space="preserve"> I would make a plan hurriedly transport my client from the court premises after speaking to the press so that other people around would not have a chance to mock him after the court hearing.</w:t>
      </w:r>
    </w:p>
    <w:p w14:paraId="18D6FE95" w14:textId="29995A80" w:rsidR="00DA417B" w:rsidRPr="00DE3D3C" w:rsidRDefault="00DA417B" w:rsidP="00644139">
      <w:pPr>
        <w:spacing w:line="480" w:lineRule="auto"/>
        <w:ind w:firstLine="720"/>
        <w:jc w:val="both"/>
        <w:rPr>
          <w:rFonts w:ascii="Times New Roman" w:hAnsi="Times New Roman" w:cs="Times New Roman"/>
          <w:sz w:val="24"/>
        </w:rPr>
      </w:pPr>
      <w:r w:rsidRPr="00DE3D3C">
        <w:rPr>
          <w:rFonts w:ascii="Times New Roman" w:hAnsi="Times New Roman" w:cs="Times New Roman"/>
          <w:sz w:val="24"/>
        </w:rPr>
        <w:t>The personal concerns related to the transportation of my client both to and from the court</w:t>
      </w:r>
      <w:r w:rsidR="00A60698" w:rsidRPr="00DE3D3C">
        <w:rPr>
          <w:rFonts w:ascii="Times New Roman" w:hAnsi="Times New Roman" w:cs="Times New Roman"/>
          <w:sz w:val="24"/>
        </w:rPr>
        <w:t xml:space="preserve"> would majorly arise from the fact that the police suspect a rival white supremacist group is vying for political power in the movement. </w:t>
      </w:r>
      <w:r w:rsidR="00F950C8" w:rsidRPr="00DE3D3C">
        <w:rPr>
          <w:rFonts w:ascii="Times New Roman" w:hAnsi="Times New Roman" w:cs="Times New Roman"/>
          <w:sz w:val="24"/>
        </w:rPr>
        <w:t xml:space="preserve">Personal concerns as well emanate from the fact that this court hearing is taking place in a court that is located in my client’s home city, Los Angeles, where most people hate him. </w:t>
      </w:r>
      <w:r w:rsidR="00A60698" w:rsidRPr="00DE3D3C">
        <w:rPr>
          <w:rFonts w:ascii="Times New Roman" w:hAnsi="Times New Roman" w:cs="Times New Roman"/>
          <w:sz w:val="24"/>
        </w:rPr>
        <w:t xml:space="preserve">During the transportation, such group may plan to hijack and kidnap my client, especially on his way back home from the court hearing. To mitigate this risk, I would plan for traffic security back up along the road leading to my client’s home from the court. To avoid any slightest chances of having my client kidnapped during transportation, I would plan to use different routes and vehicles to ferry my client to and from the court hearing. This would make it difficult for the potential kidnappers to locate my client and the specific car in which he would be moving and hence would not be able to kidnap him. </w:t>
      </w:r>
      <w:r w:rsidR="00714A83" w:rsidRPr="00DE3D3C">
        <w:rPr>
          <w:rFonts w:ascii="Times New Roman" w:hAnsi="Times New Roman" w:cs="Times New Roman"/>
          <w:sz w:val="24"/>
        </w:rPr>
        <w:t xml:space="preserve">Another personal concern for the transportation of my client would be the possibility of my client’s enemies taking advantage of this public appearance to bomb him in his vehicle and end his life. As the head of </w:t>
      </w:r>
      <w:r w:rsidR="00EA1AD5" w:rsidRPr="00DE3D3C">
        <w:rPr>
          <w:rFonts w:ascii="Times New Roman" w:hAnsi="Times New Roman" w:cs="Times New Roman"/>
          <w:sz w:val="24"/>
        </w:rPr>
        <w:t>a security detail for my client, I would</w:t>
      </w:r>
      <w:r w:rsidR="00EA1AD5" w:rsidRPr="00DE3D3C">
        <w:rPr>
          <w:rFonts w:ascii="Times New Roman" w:hAnsi="Times New Roman" w:cs="Times New Roman"/>
          <w:sz w:val="24"/>
        </w:rPr>
        <w:t xml:space="preserve"> manage this risk by avoiding to use any of my client’s cars to transport him. </w:t>
      </w:r>
      <w:r w:rsidR="00EA1AD5" w:rsidRPr="00DE3D3C">
        <w:rPr>
          <w:rFonts w:ascii="Times New Roman" w:hAnsi="Times New Roman" w:cs="Times New Roman"/>
          <w:sz w:val="24"/>
        </w:rPr>
        <w:lastRenderedPageBreak/>
        <w:t xml:space="preserve">I would hire for him different cars to facilitate his transport both too and from the court hearing. In addition, I would </w:t>
      </w:r>
      <w:r w:rsidR="00DA79E3" w:rsidRPr="00DE3D3C">
        <w:rPr>
          <w:rFonts w:ascii="Times New Roman" w:hAnsi="Times New Roman" w:cs="Times New Roman"/>
          <w:sz w:val="24"/>
        </w:rPr>
        <w:t>instruct the drivers of such cars not to use the courtyard’s parking lot, but to keep the cars moving along nearby street</w:t>
      </w:r>
      <w:r w:rsidR="003F0B28" w:rsidRPr="00DE3D3C">
        <w:rPr>
          <w:rFonts w:ascii="Times New Roman" w:hAnsi="Times New Roman" w:cs="Times New Roman"/>
          <w:sz w:val="24"/>
        </w:rPr>
        <w:t>s until the hearing for that day is over for them to come back and pick up my client. This would deny anybody the</w:t>
      </w:r>
      <w:r w:rsidR="00DA79E3" w:rsidRPr="00DE3D3C">
        <w:rPr>
          <w:rFonts w:ascii="Times New Roman" w:hAnsi="Times New Roman" w:cs="Times New Roman"/>
          <w:sz w:val="24"/>
        </w:rPr>
        <w:t xml:space="preserve"> chance to plant a bomb in any of the</w:t>
      </w:r>
      <w:r w:rsidR="003F0B28" w:rsidRPr="00DE3D3C">
        <w:rPr>
          <w:rFonts w:ascii="Times New Roman" w:hAnsi="Times New Roman" w:cs="Times New Roman"/>
          <w:sz w:val="24"/>
        </w:rPr>
        <w:t xml:space="preserve"> transporting cars.</w:t>
      </w:r>
    </w:p>
    <w:p w14:paraId="2B5CF488" w14:textId="16C97F52" w:rsidR="00AB4254" w:rsidRPr="00DE3D3C" w:rsidRDefault="000B7D31" w:rsidP="00644139">
      <w:pPr>
        <w:spacing w:line="480" w:lineRule="auto"/>
        <w:ind w:firstLine="720"/>
        <w:jc w:val="both"/>
        <w:rPr>
          <w:rFonts w:ascii="Times New Roman" w:hAnsi="Times New Roman" w:cs="Times New Roman"/>
          <w:sz w:val="24"/>
        </w:rPr>
      </w:pPr>
      <w:r w:rsidRPr="00DE3D3C">
        <w:rPr>
          <w:rFonts w:ascii="Times New Roman" w:hAnsi="Times New Roman" w:cs="Times New Roman"/>
          <w:sz w:val="24"/>
        </w:rPr>
        <w:t xml:space="preserve">Considering the protection </w:t>
      </w:r>
      <w:r w:rsidR="00763A17" w:rsidRPr="00DE3D3C">
        <w:rPr>
          <w:rFonts w:ascii="Times New Roman" w:hAnsi="Times New Roman" w:cs="Times New Roman"/>
          <w:sz w:val="24"/>
        </w:rPr>
        <w:t xml:space="preserve">of </w:t>
      </w:r>
      <w:r w:rsidRPr="00DE3D3C">
        <w:rPr>
          <w:rFonts w:ascii="Times New Roman" w:hAnsi="Times New Roman" w:cs="Times New Roman"/>
          <w:sz w:val="24"/>
        </w:rPr>
        <w:t xml:space="preserve">large and small groups of people at work, social, or other events, the main method to consider is allowing free interaction of such people while taking utmost care that no one is harmed in the process. </w:t>
      </w:r>
      <w:r w:rsidR="00E40BF0" w:rsidRPr="00DE3D3C">
        <w:rPr>
          <w:rFonts w:ascii="Times New Roman" w:hAnsi="Times New Roman" w:cs="Times New Roman"/>
          <w:sz w:val="24"/>
        </w:rPr>
        <w:t xml:space="preserve">Small and large groups of people at work, </w:t>
      </w:r>
      <w:r w:rsidR="00E40BF0" w:rsidRPr="00DE3D3C">
        <w:rPr>
          <w:rFonts w:ascii="Times New Roman" w:hAnsi="Times New Roman" w:cs="Times New Roman"/>
          <w:sz w:val="24"/>
        </w:rPr>
        <w:t>social, or other events</w:t>
      </w:r>
      <w:r w:rsidR="00E40BF0" w:rsidRPr="00DE3D3C">
        <w:rPr>
          <w:rFonts w:ascii="Times New Roman" w:hAnsi="Times New Roman" w:cs="Times New Roman"/>
          <w:sz w:val="24"/>
        </w:rPr>
        <w:t xml:space="preserve"> can be protected from potential security dangers by guarding their such places with security officers. This involves putting security officers at the main entrance and exit of such places to thoroughly control entry and exit of people. Security checks at the entrance as well help to ensure no person gets into such places with dangerous weapons like guns to harm the people. Security patrols in </w:t>
      </w:r>
      <w:r w:rsidR="00A1163B" w:rsidRPr="00DE3D3C">
        <w:rPr>
          <w:rFonts w:ascii="Times New Roman" w:hAnsi="Times New Roman" w:cs="Times New Roman"/>
          <w:sz w:val="24"/>
        </w:rPr>
        <w:t xml:space="preserve">work places is one security protection method that </w:t>
      </w:r>
      <w:r w:rsidR="00E40BF0" w:rsidRPr="00DE3D3C">
        <w:rPr>
          <w:rFonts w:ascii="Times New Roman" w:hAnsi="Times New Roman" w:cs="Times New Roman"/>
          <w:sz w:val="24"/>
        </w:rPr>
        <w:t>help</w:t>
      </w:r>
      <w:r w:rsidR="002E7232" w:rsidRPr="00DE3D3C">
        <w:rPr>
          <w:rFonts w:ascii="Times New Roman" w:hAnsi="Times New Roman" w:cs="Times New Roman"/>
          <w:sz w:val="24"/>
        </w:rPr>
        <w:t>s</w:t>
      </w:r>
      <w:r w:rsidR="00E40BF0" w:rsidRPr="00DE3D3C">
        <w:rPr>
          <w:rFonts w:ascii="Times New Roman" w:hAnsi="Times New Roman" w:cs="Times New Roman"/>
          <w:sz w:val="24"/>
        </w:rPr>
        <w:t xml:space="preserve"> to remind people of the officers’ presence and hence scaring potential attackers from </w:t>
      </w:r>
      <w:r w:rsidR="002E7232" w:rsidRPr="00DE3D3C">
        <w:rPr>
          <w:rFonts w:ascii="Times New Roman" w:hAnsi="Times New Roman" w:cs="Times New Roman"/>
          <w:sz w:val="24"/>
        </w:rPr>
        <w:t>perpetrating workplace violence</w:t>
      </w:r>
      <w:r w:rsidR="00E40BF0" w:rsidRPr="00DE3D3C">
        <w:rPr>
          <w:rFonts w:ascii="Times New Roman" w:hAnsi="Times New Roman" w:cs="Times New Roman"/>
          <w:sz w:val="24"/>
        </w:rPr>
        <w:t>.</w:t>
      </w:r>
      <w:r w:rsidR="002E7232" w:rsidRPr="00DE3D3C">
        <w:rPr>
          <w:rFonts w:ascii="Times New Roman" w:hAnsi="Times New Roman" w:cs="Times New Roman"/>
          <w:sz w:val="24"/>
        </w:rPr>
        <w:t xml:space="preserve"> In conclusion, there are different personal, executive, and group security protection methods that security providers can use to protect people from danger. Most of these methods fall under the proactive security protection method whose aim is to avoid h</w:t>
      </w:r>
      <w:r w:rsidR="002E7232" w:rsidRPr="00DE3D3C">
        <w:rPr>
          <w:rFonts w:ascii="Times New Roman" w:hAnsi="Times New Roman" w:cs="Times New Roman"/>
          <w:sz w:val="24"/>
        </w:rPr>
        <w:t xml:space="preserve">arm reaching </w:t>
      </w:r>
      <w:r w:rsidR="002E7232" w:rsidRPr="00DE3D3C">
        <w:rPr>
          <w:rFonts w:ascii="Times New Roman" w:hAnsi="Times New Roman" w:cs="Times New Roman"/>
          <w:sz w:val="24"/>
        </w:rPr>
        <w:t>the</w:t>
      </w:r>
      <w:r w:rsidR="002E7232" w:rsidRPr="00DE3D3C">
        <w:rPr>
          <w:rFonts w:ascii="Times New Roman" w:hAnsi="Times New Roman" w:cs="Times New Roman"/>
          <w:sz w:val="24"/>
        </w:rPr>
        <w:t xml:space="preserve"> p</w:t>
      </w:r>
      <w:r w:rsidR="002E7232" w:rsidRPr="00DE3D3C">
        <w:rPr>
          <w:rFonts w:ascii="Times New Roman" w:hAnsi="Times New Roman" w:cs="Times New Roman"/>
          <w:sz w:val="24"/>
        </w:rPr>
        <w:t xml:space="preserve">rotectees. </w:t>
      </w:r>
    </w:p>
    <w:p w14:paraId="4636449A" w14:textId="77777777" w:rsidR="00DE3D3C" w:rsidRDefault="00DE3D3C" w:rsidP="00644139">
      <w:pPr>
        <w:spacing w:line="480" w:lineRule="auto"/>
        <w:jc w:val="both"/>
        <w:rPr>
          <w:rFonts w:ascii="Times New Roman" w:hAnsi="Times New Roman" w:cs="Times New Roman"/>
          <w:sz w:val="24"/>
        </w:rPr>
      </w:pPr>
      <w:r>
        <w:rPr>
          <w:rFonts w:ascii="Times New Roman" w:hAnsi="Times New Roman" w:cs="Times New Roman"/>
          <w:sz w:val="24"/>
        </w:rPr>
        <w:t xml:space="preserve"> </w:t>
      </w:r>
    </w:p>
    <w:p w14:paraId="463F0A38" w14:textId="77777777" w:rsidR="00A0236A" w:rsidRDefault="00A0236A" w:rsidP="00644139">
      <w:pPr>
        <w:spacing w:line="480" w:lineRule="auto"/>
        <w:jc w:val="both"/>
        <w:rPr>
          <w:rFonts w:ascii="Times New Roman" w:hAnsi="Times New Roman" w:cs="Times New Roman"/>
          <w:sz w:val="24"/>
        </w:rPr>
      </w:pPr>
    </w:p>
    <w:p w14:paraId="3EAFB5F7" w14:textId="77777777" w:rsidR="00A0236A" w:rsidRDefault="00A0236A" w:rsidP="00644139">
      <w:pPr>
        <w:spacing w:line="480" w:lineRule="auto"/>
        <w:jc w:val="both"/>
        <w:rPr>
          <w:rFonts w:ascii="Times New Roman" w:hAnsi="Times New Roman" w:cs="Times New Roman"/>
          <w:sz w:val="24"/>
        </w:rPr>
      </w:pPr>
    </w:p>
    <w:p w14:paraId="5E481CD9" w14:textId="77777777" w:rsidR="00A0236A" w:rsidRDefault="00A0236A" w:rsidP="00644139">
      <w:pPr>
        <w:spacing w:line="480" w:lineRule="auto"/>
        <w:jc w:val="both"/>
        <w:rPr>
          <w:rFonts w:ascii="Times New Roman" w:hAnsi="Times New Roman" w:cs="Times New Roman"/>
          <w:sz w:val="24"/>
        </w:rPr>
      </w:pPr>
    </w:p>
    <w:p w14:paraId="60581DB4" w14:textId="77777777" w:rsidR="00A0236A" w:rsidRDefault="00A0236A" w:rsidP="00644139">
      <w:pPr>
        <w:spacing w:line="480" w:lineRule="auto"/>
        <w:jc w:val="both"/>
        <w:rPr>
          <w:rFonts w:ascii="Times New Roman" w:hAnsi="Times New Roman" w:cs="Times New Roman"/>
          <w:sz w:val="24"/>
        </w:rPr>
      </w:pPr>
      <w:bookmarkStart w:id="0" w:name="_GoBack"/>
      <w:bookmarkEnd w:id="0"/>
    </w:p>
    <w:p w14:paraId="4B261F84" w14:textId="0F879B29" w:rsidR="00826603" w:rsidRPr="00A0236A" w:rsidRDefault="00826603" w:rsidP="00A0236A">
      <w:pPr>
        <w:spacing w:line="480" w:lineRule="auto"/>
        <w:jc w:val="center"/>
        <w:rPr>
          <w:rFonts w:ascii="Times New Roman" w:hAnsi="Times New Roman" w:cs="Times New Roman"/>
          <w:b/>
          <w:sz w:val="24"/>
        </w:rPr>
      </w:pPr>
      <w:r w:rsidRPr="00A0236A">
        <w:rPr>
          <w:rFonts w:ascii="Times New Roman" w:hAnsi="Times New Roman" w:cs="Times New Roman"/>
          <w:b/>
          <w:sz w:val="24"/>
        </w:rPr>
        <w:lastRenderedPageBreak/>
        <w:t>References</w:t>
      </w:r>
    </w:p>
    <w:p w14:paraId="55AC8C5E" w14:textId="77777777" w:rsidR="00DE3D3C" w:rsidRPr="00DE3D3C" w:rsidRDefault="00DE3D3C" w:rsidP="00644139">
      <w:pPr>
        <w:spacing w:line="480" w:lineRule="auto"/>
        <w:ind w:left="720" w:hanging="720"/>
        <w:jc w:val="both"/>
        <w:rPr>
          <w:rFonts w:ascii="Times New Roman" w:hAnsi="Times New Roman" w:cs="Times New Roman"/>
          <w:sz w:val="24"/>
        </w:rPr>
      </w:pPr>
      <w:proofErr w:type="spellStart"/>
      <w:r w:rsidRPr="00DE3D3C">
        <w:rPr>
          <w:rFonts w:ascii="Times New Roman" w:hAnsi="Times New Roman" w:cs="Times New Roman"/>
          <w:sz w:val="24"/>
        </w:rPr>
        <w:t>Borum</w:t>
      </w:r>
      <w:proofErr w:type="spellEnd"/>
      <w:r w:rsidRPr="00DE3D3C">
        <w:rPr>
          <w:rFonts w:ascii="Times New Roman" w:hAnsi="Times New Roman" w:cs="Times New Roman"/>
          <w:sz w:val="24"/>
        </w:rPr>
        <w:t xml:space="preserve">, R., Fein, R., </w:t>
      </w:r>
      <w:proofErr w:type="spellStart"/>
      <w:r w:rsidRPr="00DE3D3C">
        <w:rPr>
          <w:rFonts w:ascii="Times New Roman" w:hAnsi="Times New Roman" w:cs="Times New Roman"/>
          <w:sz w:val="24"/>
        </w:rPr>
        <w:t>Vossekuil</w:t>
      </w:r>
      <w:proofErr w:type="spellEnd"/>
      <w:r w:rsidRPr="00DE3D3C">
        <w:rPr>
          <w:rFonts w:ascii="Times New Roman" w:hAnsi="Times New Roman" w:cs="Times New Roman"/>
          <w:sz w:val="24"/>
        </w:rPr>
        <w:t xml:space="preserve">, B., &amp; Berglund, J. (1999). Threat assessment: Defining an approach to assessing risk for targeted violence. </w:t>
      </w:r>
      <w:r w:rsidRPr="00DE3D3C">
        <w:rPr>
          <w:rFonts w:ascii="Times New Roman" w:hAnsi="Times New Roman" w:cs="Times New Roman"/>
          <w:i/>
          <w:sz w:val="24"/>
        </w:rPr>
        <w:t>Behavioral Sciences &amp; the Law</w:t>
      </w:r>
      <w:r w:rsidRPr="00DE3D3C">
        <w:rPr>
          <w:rFonts w:ascii="Times New Roman" w:hAnsi="Times New Roman" w:cs="Times New Roman"/>
          <w:sz w:val="24"/>
        </w:rPr>
        <w:t>, 17(3), 323.</w:t>
      </w:r>
    </w:p>
    <w:p w14:paraId="5791DFFE" w14:textId="77777777" w:rsidR="00DE3D3C" w:rsidRPr="00DE3D3C" w:rsidRDefault="00DE3D3C" w:rsidP="00644139">
      <w:pPr>
        <w:spacing w:line="480" w:lineRule="auto"/>
        <w:ind w:left="720" w:hanging="720"/>
        <w:jc w:val="both"/>
        <w:rPr>
          <w:rFonts w:ascii="Times New Roman" w:hAnsi="Times New Roman" w:cs="Times New Roman"/>
          <w:sz w:val="24"/>
        </w:rPr>
      </w:pPr>
      <w:r w:rsidRPr="00DE3D3C">
        <w:rPr>
          <w:rFonts w:ascii="Times New Roman" w:hAnsi="Times New Roman" w:cs="Times New Roman"/>
          <w:sz w:val="24"/>
        </w:rPr>
        <w:t xml:space="preserve">Fein, R. A., </w:t>
      </w:r>
      <w:proofErr w:type="spellStart"/>
      <w:r w:rsidRPr="00DE3D3C">
        <w:rPr>
          <w:rFonts w:ascii="Times New Roman" w:hAnsi="Times New Roman" w:cs="Times New Roman"/>
          <w:sz w:val="24"/>
        </w:rPr>
        <w:t>Vossekuil</w:t>
      </w:r>
      <w:proofErr w:type="spellEnd"/>
      <w:r w:rsidRPr="00DE3D3C">
        <w:rPr>
          <w:rFonts w:ascii="Times New Roman" w:hAnsi="Times New Roman" w:cs="Times New Roman"/>
          <w:sz w:val="24"/>
        </w:rPr>
        <w:t xml:space="preserve">, B., &amp; Holden, G. A. (1995). Threat assessment: An approach to prevent targeted violence (Vol. 2). </w:t>
      </w:r>
      <w:r w:rsidRPr="00DE3D3C">
        <w:rPr>
          <w:rFonts w:ascii="Times New Roman" w:hAnsi="Times New Roman" w:cs="Times New Roman"/>
          <w:i/>
          <w:sz w:val="24"/>
        </w:rPr>
        <w:t>Washington, DC: US Department of Justice, Office of Justice Programs, National Institute of Justice</w:t>
      </w:r>
      <w:r w:rsidRPr="00DE3D3C">
        <w:rPr>
          <w:rFonts w:ascii="Times New Roman" w:hAnsi="Times New Roman" w:cs="Times New Roman"/>
          <w:sz w:val="24"/>
        </w:rPr>
        <w:t>.</w:t>
      </w:r>
    </w:p>
    <w:p w14:paraId="124AF80E" w14:textId="77777777" w:rsidR="00DE3D3C" w:rsidRPr="00DE3D3C" w:rsidRDefault="00DE3D3C" w:rsidP="00644139">
      <w:pPr>
        <w:spacing w:line="480" w:lineRule="auto"/>
        <w:ind w:left="720" w:hanging="720"/>
        <w:jc w:val="both"/>
        <w:rPr>
          <w:rFonts w:ascii="Times New Roman" w:hAnsi="Times New Roman" w:cs="Times New Roman"/>
          <w:sz w:val="24"/>
        </w:rPr>
      </w:pPr>
      <w:r w:rsidRPr="00DE3D3C">
        <w:rPr>
          <w:rFonts w:ascii="Times New Roman" w:hAnsi="Times New Roman" w:cs="Times New Roman"/>
          <w:sz w:val="24"/>
        </w:rPr>
        <w:t xml:space="preserve">Graham, B., &amp; Dodd, D. L. (1934). Security analysis: Principles and technique. </w:t>
      </w:r>
      <w:r w:rsidRPr="00DE3D3C">
        <w:rPr>
          <w:rFonts w:ascii="Times New Roman" w:hAnsi="Times New Roman" w:cs="Times New Roman"/>
          <w:i/>
          <w:sz w:val="24"/>
        </w:rPr>
        <w:t>McGraw-Hill</w:t>
      </w:r>
      <w:r w:rsidRPr="00DE3D3C">
        <w:rPr>
          <w:rFonts w:ascii="Times New Roman" w:hAnsi="Times New Roman" w:cs="Times New Roman"/>
          <w:sz w:val="24"/>
        </w:rPr>
        <w:t>.</w:t>
      </w:r>
    </w:p>
    <w:p w14:paraId="611AF053" w14:textId="77777777" w:rsidR="00DE3D3C" w:rsidRPr="00DE3D3C" w:rsidRDefault="00DE3D3C" w:rsidP="00644139">
      <w:pPr>
        <w:spacing w:line="480" w:lineRule="auto"/>
        <w:ind w:left="720" w:hanging="720"/>
        <w:jc w:val="both"/>
        <w:rPr>
          <w:rFonts w:ascii="Times New Roman" w:hAnsi="Times New Roman" w:cs="Times New Roman"/>
          <w:sz w:val="24"/>
        </w:rPr>
      </w:pPr>
      <w:r w:rsidRPr="00DE3D3C">
        <w:rPr>
          <w:rFonts w:ascii="Times New Roman" w:hAnsi="Times New Roman" w:cs="Times New Roman"/>
          <w:sz w:val="24"/>
        </w:rPr>
        <w:t xml:space="preserve">Perry, R. W., &amp; Lindell, M. K. (2003). Preparedness for emergency response: guidelines for the emergency planning process. </w:t>
      </w:r>
      <w:r w:rsidRPr="00DE3D3C">
        <w:rPr>
          <w:rFonts w:ascii="Times New Roman" w:hAnsi="Times New Roman" w:cs="Times New Roman"/>
          <w:i/>
          <w:sz w:val="24"/>
        </w:rPr>
        <w:t>Disasters</w:t>
      </w:r>
      <w:r w:rsidRPr="00DE3D3C">
        <w:rPr>
          <w:rFonts w:ascii="Times New Roman" w:hAnsi="Times New Roman" w:cs="Times New Roman"/>
          <w:sz w:val="24"/>
        </w:rPr>
        <w:t>, 27(4), 336-350.</w:t>
      </w:r>
    </w:p>
    <w:sectPr w:rsidR="00DE3D3C" w:rsidRPr="00DE3D3C" w:rsidSect="00C47D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CAA10" w14:textId="77777777" w:rsidR="00EC5751" w:rsidRDefault="00EC5751" w:rsidP="00F45591">
      <w:pPr>
        <w:spacing w:after="0" w:line="240" w:lineRule="auto"/>
      </w:pPr>
      <w:r>
        <w:separator/>
      </w:r>
    </w:p>
  </w:endnote>
  <w:endnote w:type="continuationSeparator" w:id="0">
    <w:p w14:paraId="33B2E047" w14:textId="77777777" w:rsidR="00EC5751" w:rsidRDefault="00EC5751" w:rsidP="00F4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E75FE" w14:textId="77777777" w:rsidR="00EC5751" w:rsidRDefault="00EC5751" w:rsidP="00F45591">
      <w:pPr>
        <w:spacing w:after="0" w:line="240" w:lineRule="auto"/>
      </w:pPr>
      <w:r>
        <w:separator/>
      </w:r>
    </w:p>
  </w:footnote>
  <w:footnote w:type="continuationSeparator" w:id="0">
    <w:p w14:paraId="61693CF0" w14:textId="77777777" w:rsidR="00EC5751" w:rsidRDefault="00EC5751" w:rsidP="00F4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5196659"/>
      <w:docPartObj>
        <w:docPartGallery w:val="Page Numbers (Top of Page)"/>
        <w:docPartUnique/>
      </w:docPartObj>
    </w:sdtPr>
    <w:sdtEndPr>
      <w:rPr>
        <w:noProof/>
      </w:rPr>
    </w:sdtEndPr>
    <w:sdtContent>
      <w:p w14:paraId="4B20DA34" w14:textId="2B7995A1" w:rsidR="00F45591" w:rsidRDefault="00F45591">
        <w:pPr>
          <w:pStyle w:val="Header"/>
          <w:jc w:val="right"/>
        </w:pPr>
        <w:r w:rsidRPr="00F45591">
          <w:t>THREAT ASSESSMENT AND SECURITY PLANNING</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3BBECC3" w14:textId="77777777" w:rsidR="00F45591" w:rsidRDefault="00F455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987204"/>
      <w:docPartObj>
        <w:docPartGallery w:val="Page Numbers (Top of Page)"/>
        <w:docPartUnique/>
      </w:docPartObj>
    </w:sdtPr>
    <w:sdtEndPr>
      <w:rPr>
        <w:noProof/>
      </w:rPr>
    </w:sdtEndPr>
    <w:sdtContent>
      <w:p w14:paraId="4527B452" w14:textId="77D708D1" w:rsidR="00C47D08" w:rsidRDefault="00C47D08">
        <w:pPr>
          <w:pStyle w:val="Header"/>
          <w:jc w:val="right"/>
        </w:pPr>
        <w:r>
          <w:t xml:space="preserve">Running Head: </w:t>
        </w:r>
        <w:r w:rsidRPr="00C47D08">
          <w:t>THREAT ASSESSMENT AND SECURITY PLANNING</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CD53284" w14:textId="77777777" w:rsidR="00C47D08" w:rsidRDefault="00C47D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54"/>
    <w:rsid w:val="000B4F20"/>
    <w:rsid w:val="000B7D31"/>
    <w:rsid w:val="00187511"/>
    <w:rsid w:val="00271499"/>
    <w:rsid w:val="00280B51"/>
    <w:rsid w:val="002E4F41"/>
    <w:rsid w:val="002E7232"/>
    <w:rsid w:val="003652A8"/>
    <w:rsid w:val="003C35B7"/>
    <w:rsid w:val="003F0B28"/>
    <w:rsid w:val="00412702"/>
    <w:rsid w:val="00467F62"/>
    <w:rsid w:val="004B335C"/>
    <w:rsid w:val="004C1BD6"/>
    <w:rsid w:val="004D4DDB"/>
    <w:rsid w:val="005731D0"/>
    <w:rsid w:val="005B2A7C"/>
    <w:rsid w:val="006012F9"/>
    <w:rsid w:val="00644139"/>
    <w:rsid w:val="006676FB"/>
    <w:rsid w:val="006C6D16"/>
    <w:rsid w:val="006D23BC"/>
    <w:rsid w:val="006E0C1D"/>
    <w:rsid w:val="00714A83"/>
    <w:rsid w:val="00721D9A"/>
    <w:rsid w:val="0073204D"/>
    <w:rsid w:val="00763A17"/>
    <w:rsid w:val="00777DE3"/>
    <w:rsid w:val="007A3F88"/>
    <w:rsid w:val="00826603"/>
    <w:rsid w:val="0092651F"/>
    <w:rsid w:val="009438E9"/>
    <w:rsid w:val="009A3286"/>
    <w:rsid w:val="009B1091"/>
    <w:rsid w:val="009C1577"/>
    <w:rsid w:val="00A0236A"/>
    <w:rsid w:val="00A1163B"/>
    <w:rsid w:val="00A55C7B"/>
    <w:rsid w:val="00A60698"/>
    <w:rsid w:val="00AB4254"/>
    <w:rsid w:val="00AC3ADD"/>
    <w:rsid w:val="00B434E0"/>
    <w:rsid w:val="00BC3AA3"/>
    <w:rsid w:val="00C47D08"/>
    <w:rsid w:val="00C56C83"/>
    <w:rsid w:val="00C9279A"/>
    <w:rsid w:val="00DA417B"/>
    <w:rsid w:val="00DA79E3"/>
    <w:rsid w:val="00DE3D3C"/>
    <w:rsid w:val="00E40BF0"/>
    <w:rsid w:val="00E52ED3"/>
    <w:rsid w:val="00E63A05"/>
    <w:rsid w:val="00EA1AD5"/>
    <w:rsid w:val="00EC5751"/>
    <w:rsid w:val="00ED11E3"/>
    <w:rsid w:val="00F45591"/>
    <w:rsid w:val="00F90EC6"/>
    <w:rsid w:val="00F941B6"/>
    <w:rsid w:val="00F950C8"/>
    <w:rsid w:val="00FA2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C55B"/>
  <w15:chartTrackingRefBased/>
  <w15:docId w15:val="{A6D25801-414C-47CC-994B-0A5342AE1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591"/>
  </w:style>
  <w:style w:type="paragraph" w:styleId="Footer">
    <w:name w:val="footer"/>
    <w:basedOn w:val="Normal"/>
    <w:link w:val="FooterChar"/>
    <w:uiPriority w:val="99"/>
    <w:unhideWhenUsed/>
    <w:rsid w:val="00F455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43</cp:revision>
  <dcterms:created xsi:type="dcterms:W3CDTF">2017-12-15T09:16:00Z</dcterms:created>
  <dcterms:modified xsi:type="dcterms:W3CDTF">2017-12-15T13:11:00Z</dcterms:modified>
</cp:coreProperties>
</file>